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3E" w:rsidRDefault="00CC063E">
      <w:bookmarkStart w:id="0" w:name="_GoBack"/>
      <w:bookmarkEnd w:id="0"/>
    </w:p>
    <w:p w:rsidR="001524A0" w:rsidRDefault="001524A0"/>
    <w:p w:rsidR="001524A0" w:rsidRPr="00E967BF" w:rsidRDefault="001524A0" w:rsidP="001524A0">
      <w:pPr>
        <w:pStyle w:val="Kop1"/>
        <w:numPr>
          <w:ilvl w:val="0"/>
          <w:numId w:val="4"/>
        </w:numPr>
      </w:pPr>
      <w:bookmarkStart w:id="1" w:name="_Toc370304324"/>
      <w:bookmarkStart w:id="2" w:name="_Toc370304430"/>
      <w:bookmarkStart w:id="3" w:name="_Toc468103565"/>
      <w:r w:rsidRPr="00E967BF">
        <w:t>Waar strooien?</w:t>
      </w:r>
      <w:bookmarkEnd w:id="1"/>
      <w:bookmarkEnd w:id="2"/>
      <w:bookmarkEnd w:id="3"/>
    </w:p>
    <w:p w:rsidR="001524A0" w:rsidRDefault="001524A0" w:rsidP="001524A0">
      <w:pPr>
        <w:ind w:left="720"/>
        <w:jc w:val="both"/>
        <w:rPr>
          <w:sz w:val="24"/>
        </w:rPr>
      </w:pPr>
    </w:p>
    <w:p w:rsidR="001524A0" w:rsidRDefault="001524A0" w:rsidP="001524A0">
      <w:pPr>
        <w:jc w:val="both"/>
        <w:rPr>
          <w:sz w:val="24"/>
        </w:rPr>
      </w:pPr>
      <w:r w:rsidRPr="007E2677">
        <w:rPr>
          <w:sz w:val="24"/>
        </w:rPr>
        <w:t xml:space="preserve">Bij effectieve </w:t>
      </w:r>
      <w:r>
        <w:rPr>
          <w:sz w:val="24"/>
        </w:rPr>
        <w:t>sneeuwval</w:t>
      </w:r>
      <w:r w:rsidRPr="007E2677">
        <w:rPr>
          <w:sz w:val="24"/>
        </w:rPr>
        <w:t xml:space="preserve"> worden</w:t>
      </w:r>
      <w:r>
        <w:rPr>
          <w:sz w:val="24"/>
        </w:rPr>
        <w:t>, naast de prioritaire wegen,</w:t>
      </w:r>
      <w:r w:rsidRPr="007E2677">
        <w:rPr>
          <w:sz w:val="24"/>
        </w:rPr>
        <w:t xml:space="preserve"> </w:t>
      </w:r>
      <w:r>
        <w:rPr>
          <w:sz w:val="24"/>
        </w:rPr>
        <w:t xml:space="preserve">bijkomende </w:t>
      </w:r>
      <w:r w:rsidRPr="007E2677">
        <w:rPr>
          <w:sz w:val="24"/>
        </w:rPr>
        <w:t xml:space="preserve">oproepen voor plaatselijk strooien </w:t>
      </w:r>
      <w:r>
        <w:rPr>
          <w:sz w:val="24"/>
        </w:rPr>
        <w:t>zo goed als mogelijk behandeld. H</w:t>
      </w:r>
      <w:r w:rsidRPr="007E2677">
        <w:rPr>
          <w:sz w:val="24"/>
        </w:rPr>
        <w:t xml:space="preserve">ierbij wordt rekening gehouden met </w:t>
      </w:r>
      <w:r>
        <w:rPr>
          <w:sz w:val="24"/>
        </w:rPr>
        <w:t xml:space="preserve">de </w:t>
      </w:r>
      <w:r w:rsidRPr="007E2677">
        <w:rPr>
          <w:sz w:val="24"/>
        </w:rPr>
        <w:t xml:space="preserve">graad </w:t>
      </w:r>
      <w:r>
        <w:rPr>
          <w:sz w:val="24"/>
        </w:rPr>
        <w:t xml:space="preserve">van </w:t>
      </w:r>
      <w:r w:rsidRPr="007E2677">
        <w:rPr>
          <w:sz w:val="24"/>
        </w:rPr>
        <w:t>verkeersongema</w:t>
      </w:r>
      <w:r>
        <w:rPr>
          <w:sz w:val="24"/>
        </w:rPr>
        <w:t>k en de middelen die op dat moment beschikbaar of inzetbaar zijn. De dienst Wegen, Bruggen en Waterlopen (uitvoerende dienst) bepaalt welke oproepen het meest prioritair zijn en beslist waar de beschikbare middelen het best worden ingezet.</w:t>
      </w:r>
    </w:p>
    <w:p w:rsidR="001524A0" w:rsidRDefault="001524A0" w:rsidP="001524A0">
      <w:pPr>
        <w:jc w:val="both"/>
        <w:rPr>
          <w:sz w:val="24"/>
        </w:rPr>
      </w:pPr>
    </w:p>
    <w:p w:rsidR="001524A0" w:rsidRDefault="001524A0" w:rsidP="001524A0">
      <w:pPr>
        <w:jc w:val="both"/>
        <w:rPr>
          <w:sz w:val="24"/>
        </w:rPr>
      </w:pPr>
      <w:r>
        <w:rPr>
          <w:sz w:val="24"/>
        </w:rPr>
        <w:t xml:space="preserve">Bij zeer plaatselijk en gering verkeer (bv. in woonwijken) heeft strooien weinig tot geen effect. De dooiwerking verloopt er te traag. Zout en sneeuw moeten voldoende gemengd worden door toedoen van voertuigen, vooraleer strooien het gewenste resultaat heeft. </w:t>
      </w:r>
    </w:p>
    <w:p w:rsidR="001524A0" w:rsidRDefault="001524A0" w:rsidP="001524A0">
      <w:pPr>
        <w:jc w:val="both"/>
        <w:rPr>
          <w:sz w:val="24"/>
        </w:rPr>
      </w:pPr>
    </w:p>
    <w:p w:rsidR="001524A0" w:rsidRPr="00E967BF" w:rsidRDefault="001524A0" w:rsidP="001524A0">
      <w:pPr>
        <w:pStyle w:val="Kop1"/>
        <w:numPr>
          <w:ilvl w:val="0"/>
          <w:numId w:val="4"/>
        </w:numPr>
      </w:pPr>
      <w:bookmarkStart w:id="4" w:name="_Toc370304325"/>
      <w:bookmarkStart w:id="5" w:name="_Toc370304431"/>
      <w:bookmarkStart w:id="6" w:name="_Toc468103566"/>
      <w:r w:rsidRPr="00E967BF">
        <w:t>Uitvoering</w:t>
      </w:r>
      <w:bookmarkEnd w:id="4"/>
      <w:bookmarkEnd w:id="5"/>
      <w:r>
        <w:t xml:space="preserve"> - </w:t>
      </w:r>
      <w:proofErr w:type="spellStart"/>
      <w:r>
        <w:t>wegdekstrooien</w:t>
      </w:r>
      <w:bookmarkEnd w:id="6"/>
      <w:proofErr w:type="spellEnd"/>
    </w:p>
    <w:p w:rsidR="001524A0" w:rsidRDefault="001524A0" w:rsidP="001524A0">
      <w:pPr>
        <w:jc w:val="both"/>
        <w:rPr>
          <w:b/>
          <w:sz w:val="24"/>
          <w:u w:val="single"/>
        </w:rPr>
      </w:pPr>
    </w:p>
    <w:p w:rsidR="001524A0" w:rsidRDefault="001524A0" w:rsidP="001524A0">
      <w:pPr>
        <w:jc w:val="both"/>
        <w:rPr>
          <w:sz w:val="24"/>
        </w:rPr>
      </w:pPr>
      <w:r>
        <w:rPr>
          <w:sz w:val="24"/>
        </w:rPr>
        <w:t>In functie van de weersomstandigheden worden de werken in onderstaande fasen ingedeeld:</w:t>
      </w:r>
    </w:p>
    <w:p w:rsidR="001524A0" w:rsidRDefault="001524A0" w:rsidP="001524A0">
      <w:pPr>
        <w:jc w:val="both"/>
        <w:rPr>
          <w:sz w:val="24"/>
        </w:rPr>
      </w:pPr>
    </w:p>
    <w:p w:rsidR="001524A0" w:rsidRPr="00707354" w:rsidRDefault="001524A0" w:rsidP="001524A0">
      <w:pPr>
        <w:jc w:val="both"/>
        <w:rPr>
          <w:sz w:val="24"/>
        </w:rPr>
      </w:pPr>
      <w:r>
        <w:rPr>
          <w:sz w:val="24"/>
        </w:rPr>
        <w:t xml:space="preserve">Tijdens de winterdienst is er een depannage-permanentie </w:t>
      </w:r>
      <w:r w:rsidRPr="00707354">
        <w:rPr>
          <w:sz w:val="24"/>
        </w:rPr>
        <w:t xml:space="preserve">door </w:t>
      </w:r>
      <w:r>
        <w:rPr>
          <w:sz w:val="24"/>
        </w:rPr>
        <w:t>diverse firma’s. Op die manier kunnen</w:t>
      </w:r>
      <w:r w:rsidRPr="00707354">
        <w:rPr>
          <w:sz w:val="24"/>
        </w:rPr>
        <w:t xml:space="preserve"> eventuele defecten aan de </w:t>
      </w:r>
      <w:r>
        <w:rPr>
          <w:sz w:val="24"/>
        </w:rPr>
        <w:t>strooi</w:t>
      </w:r>
      <w:r w:rsidRPr="00707354">
        <w:rPr>
          <w:sz w:val="24"/>
        </w:rPr>
        <w:t xml:space="preserve">toestellen snel en accuraat </w:t>
      </w:r>
      <w:r>
        <w:rPr>
          <w:sz w:val="24"/>
        </w:rPr>
        <w:t>verholpen worden</w:t>
      </w:r>
      <w:r w:rsidRPr="00707354">
        <w:rPr>
          <w:sz w:val="24"/>
        </w:rPr>
        <w:t xml:space="preserve">. </w:t>
      </w:r>
    </w:p>
    <w:p w:rsidR="001524A0" w:rsidRDefault="001524A0" w:rsidP="001524A0">
      <w:pPr>
        <w:jc w:val="both"/>
        <w:rPr>
          <w:sz w:val="24"/>
        </w:rPr>
      </w:pPr>
    </w:p>
    <w:p w:rsidR="001524A0" w:rsidRPr="004A5B71" w:rsidRDefault="001524A0" w:rsidP="001524A0">
      <w:pPr>
        <w:pStyle w:val="Kop2"/>
        <w:numPr>
          <w:ilvl w:val="1"/>
          <w:numId w:val="3"/>
        </w:numPr>
        <w:ind w:left="1134" w:hanging="786"/>
        <w:jc w:val="left"/>
        <w:rPr>
          <w:szCs w:val="24"/>
        </w:rPr>
      </w:pPr>
      <w:bookmarkStart w:id="7" w:name="_Toc468103567"/>
      <w:r w:rsidRPr="00E967BF">
        <w:t xml:space="preserve">FASE 1A :  occasionele en lokale </w:t>
      </w:r>
      <w:proofErr w:type="spellStart"/>
      <w:r w:rsidRPr="00E967BF">
        <w:t>bestrooiingen</w:t>
      </w:r>
      <w:proofErr w:type="spellEnd"/>
      <w:r w:rsidRPr="00E967BF">
        <w:t xml:space="preserve"> </w:t>
      </w:r>
      <w:r>
        <w:br/>
      </w:r>
      <w:r w:rsidRPr="004A5B71">
        <w:rPr>
          <w:szCs w:val="24"/>
        </w:rPr>
        <w:t xml:space="preserve">( bv lokaal </w:t>
      </w:r>
      <w:proofErr w:type="spellStart"/>
      <w:r w:rsidRPr="004A5B71">
        <w:rPr>
          <w:szCs w:val="24"/>
        </w:rPr>
        <w:t>aangevroren</w:t>
      </w:r>
      <w:proofErr w:type="spellEnd"/>
      <w:r w:rsidRPr="004A5B71">
        <w:rPr>
          <w:szCs w:val="24"/>
        </w:rPr>
        <w:t xml:space="preserve"> bluswater)</w:t>
      </w:r>
      <w:bookmarkEnd w:id="7"/>
    </w:p>
    <w:p w:rsidR="001524A0" w:rsidRDefault="001524A0" w:rsidP="001524A0">
      <w:pPr>
        <w:jc w:val="both"/>
        <w:rPr>
          <w:sz w:val="24"/>
        </w:rPr>
      </w:pPr>
    </w:p>
    <w:p w:rsidR="001524A0" w:rsidRDefault="001524A0" w:rsidP="001524A0">
      <w:pPr>
        <w:jc w:val="both"/>
        <w:rPr>
          <w:sz w:val="24"/>
        </w:rPr>
      </w:pPr>
      <w:r>
        <w:rPr>
          <w:sz w:val="24"/>
        </w:rPr>
        <w:t xml:space="preserve">Fase 1a (occasionele en lokale </w:t>
      </w:r>
      <w:proofErr w:type="spellStart"/>
      <w:r>
        <w:rPr>
          <w:sz w:val="24"/>
        </w:rPr>
        <w:t>bestrooiingen</w:t>
      </w:r>
      <w:proofErr w:type="spellEnd"/>
      <w:r>
        <w:rPr>
          <w:sz w:val="24"/>
        </w:rPr>
        <w:t>) wordt uitgevoerd door de permanente wachtdienst van de dienst Wegen, Bruggen en Waterlopen na oproep van de politie, ongeacht de oorzaak of de plaats. De sectoren worden achteraf door de centrale dienst op de hoogte gebracht van de uitgevoerde bestrooiingswerken.</w:t>
      </w:r>
    </w:p>
    <w:p w:rsidR="001524A0" w:rsidRDefault="001524A0" w:rsidP="001524A0">
      <w:pPr>
        <w:jc w:val="both"/>
        <w:rPr>
          <w:sz w:val="24"/>
        </w:rPr>
      </w:pPr>
    </w:p>
    <w:p w:rsidR="001524A0" w:rsidRDefault="001524A0" w:rsidP="001524A0">
      <w:pPr>
        <w:jc w:val="both"/>
        <w:rPr>
          <w:sz w:val="24"/>
        </w:rPr>
      </w:pPr>
    </w:p>
    <w:tbl>
      <w:tblPr>
        <w:tblW w:w="9210" w:type="dxa"/>
        <w:tblLayout w:type="fixed"/>
        <w:tblCellMar>
          <w:left w:w="70" w:type="dxa"/>
          <w:right w:w="70" w:type="dxa"/>
        </w:tblCellMar>
        <w:tblLook w:val="0000" w:firstRow="0" w:lastRow="0" w:firstColumn="0" w:lastColumn="0" w:noHBand="0" w:noVBand="0"/>
      </w:tblPr>
      <w:tblGrid>
        <w:gridCol w:w="212"/>
        <w:gridCol w:w="8789"/>
        <w:gridCol w:w="209"/>
      </w:tblGrid>
      <w:tr w:rsidR="001524A0" w:rsidTr="003B15DC">
        <w:tc>
          <w:tcPr>
            <w:tcW w:w="212" w:type="dxa"/>
            <w:tcBorders>
              <w:top w:val="nil"/>
              <w:left w:val="nil"/>
              <w:bottom w:val="nil"/>
              <w:right w:val="nil"/>
            </w:tcBorders>
          </w:tcPr>
          <w:p w:rsidR="001524A0" w:rsidRDefault="001524A0" w:rsidP="003B15DC">
            <w:pPr>
              <w:jc w:val="both"/>
              <w:rPr>
                <w:sz w:val="28"/>
              </w:rPr>
            </w:pPr>
          </w:p>
        </w:tc>
        <w:tc>
          <w:tcPr>
            <w:tcW w:w="8789" w:type="dxa"/>
            <w:tcBorders>
              <w:top w:val="single" w:sz="6" w:space="0" w:color="auto"/>
              <w:left w:val="single" w:sz="6" w:space="0" w:color="auto"/>
              <w:bottom w:val="single" w:sz="6" w:space="0" w:color="auto"/>
              <w:right w:val="single" w:sz="6" w:space="0" w:color="auto"/>
            </w:tcBorders>
          </w:tcPr>
          <w:p w:rsidR="001524A0" w:rsidRDefault="001524A0" w:rsidP="003B15DC">
            <w:pPr>
              <w:jc w:val="both"/>
              <w:rPr>
                <w:rFonts w:ascii="Arial" w:hAnsi="Arial"/>
                <w:b/>
                <w:sz w:val="28"/>
              </w:rPr>
            </w:pPr>
          </w:p>
          <w:p w:rsidR="001524A0" w:rsidRDefault="001524A0" w:rsidP="003B15DC">
            <w:pPr>
              <w:jc w:val="both"/>
              <w:rPr>
                <w:rFonts w:ascii="Arial" w:hAnsi="Arial"/>
                <w:b/>
                <w:sz w:val="28"/>
              </w:rPr>
            </w:pPr>
            <w:r>
              <w:rPr>
                <w:rFonts w:ascii="Arial" w:hAnsi="Arial"/>
                <w:b/>
                <w:sz w:val="28"/>
              </w:rPr>
              <w:t>Telefoon</w:t>
            </w:r>
          </w:p>
          <w:p w:rsidR="001524A0" w:rsidRDefault="001524A0" w:rsidP="003B15DC">
            <w:pPr>
              <w:jc w:val="both"/>
              <w:rPr>
                <w:rFonts w:ascii="Arial" w:hAnsi="Arial"/>
                <w:b/>
                <w:sz w:val="28"/>
              </w:rPr>
            </w:pPr>
          </w:p>
          <w:p w:rsidR="001524A0" w:rsidRDefault="001524A0" w:rsidP="003B15DC">
            <w:pPr>
              <w:jc w:val="both"/>
              <w:rPr>
                <w:rFonts w:ascii="Arial" w:hAnsi="Arial"/>
                <w:b/>
                <w:sz w:val="28"/>
              </w:rPr>
            </w:pPr>
            <w:r>
              <w:rPr>
                <w:rFonts w:ascii="Arial" w:hAnsi="Arial"/>
                <w:b/>
                <w:sz w:val="28"/>
              </w:rPr>
              <w:t xml:space="preserve">Tijdens de diensturen:  09 269 97 40 of </w:t>
            </w:r>
          </w:p>
          <w:p w:rsidR="001524A0" w:rsidRDefault="001524A0" w:rsidP="003B15DC">
            <w:pPr>
              <w:jc w:val="both"/>
              <w:rPr>
                <w:rFonts w:ascii="Arial" w:hAnsi="Arial"/>
                <w:b/>
                <w:sz w:val="28"/>
              </w:rPr>
            </w:pPr>
            <w:r>
              <w:rPr>
                <w:rFonts w:ascii="Arial" w:hAnsi="Arial"/>
                <w:b/>
                <w:sz w:val="28"/>
              </w:rPr>
              <w:t xml:space="preserve">                                       dwbw-proeftuinstraat@gent.be</w:t>
            </w:r>
          </w:p>
          <w:p w:rsidR="001524A0" w:rsidRDefault="001524A0" w:rsidP="003B15DC">
            <w:pPr>
              <w:jc w:val="both"/>
              <w:rPr>
                <w:rFonts w:ascii="Arial" w:hAnsi="Arial"/>
                <w:b/>
                <w:sz w:val="28"/>
              </w:rPr>
            </w:pPr>
          </w:p>
          <w:p w:rsidR="001524A0" w:rsidRPr="004A5B71" w:rsidRDefault="001524A0" w:rsidP="003B15DC">
            <w:pPr>
              <w:jc w:val="both"/>
              <w:rPr>
                <w:rFonts w:ascii="Arial" w:hAnsi="Arial"/>
                <w:b/>
                <w:i/>
                <w:sz w:val="28"/>
              </w:rPr>
            </w:pPr>
            <w:r>
              <w:rPr>
                <w:rFonts w:ascii="Arial" w:hAnsi="Arial"/>
                <w:b/>
                <w:sz w:val="28"/>
              </w:rPr>
              <w:t xml:space="preserve">Na de diensturen:          0477 69 69 89   </w:t>
            </w:r>
            <w:r>
              <w:rPr>
                <w:rFonts w:ascii="Arial" w:hAnsi="Arial"/>
                <w:b/>
                <w:i/>
                <w:sz w:val="28"/>
              </w:rPr>
              <w:t>(telefoon van wacht)</w:t>
            </w:r>
          </w:p>
          <w:p w:rsidR="001524A0" w:rsidRDefault="001524A0" w:rsidP="003B15DC">
            <w:pPr>
              <w:jc w:val="both"/>
              <w:rPr>
                <w:b/>
                <w:sz w:val="28"/>
              </w:rPr>
            </w:pPr>
          </w:p>
        </w:tc>
        <w:tc>
          <w:tcPr>
            <w:tcW w:w="209" w:type="dxa"/>
            <w:tcBorders>
              <w:top w:val="nil"/>
              <w:left w:val="nil"/>
              <w:bottom w:val="nil"/>
              <w:right w:val="nil"/>
            </w:tcBorders>
          </w:tcPr>
          <w:p w:rsidR="001524A0" w:rsidRDefault="001524A0" w:rsidP="003B15DC">
            <w:pPr>
              <w:jc w:val="both"/>
              <w:rPr>
                <w:sz w:val="28"/>
              </w:rPr>
            </w:pPr>
          </w:p>
        </w:tc>
      </w:tr>
    </w:tbl>
    <w:p w:rsidR="001524A0" w:rsidRDefault="001524A0" w:rsidP="001524A0">
      <w:pPr>
        <w:jc w:val="both"/>
        <w:rPr>
          <w:sz w:val="24"/>
        </w:rPr>
      </w:pPr>
    </w:p>
    <w:p w:rsidR="001524A0" w:rsidRPr="006E2237" w:rsidRDefault="001524A0" w:rsidP="001524A0">
      <w:pPr>
        <w:jc w:val="both"/>
        <w:rPr>
          <w:sz w:val="24"/>
        </w:rPr>
      </w:pPr>
      <w:r>
        <w:rPr>
          <w:sz w:val="24"/>
        </w:rPr>
        <w:t>In principe werd</w:t>
      </w:r>
      <w:r w:rsidRPr="006E2237">
        <w:rPr>
          <w:sz w:val="24"/>
        </w:rPr>
        <w:t xml:space="preserve"> in deze fase geen glad</w:t>
      </w:r>
      <w:r>
        <w:rPr>
          <w:sz w:val="24"/>
        </w:rPr>
        <w:t>heid voorspeld</w:t>
      </w:r>
      <w:r w:rsidRPr="006E2237">
        <w:rPr>
          <w:sz w:val="24"/>
        </w:rPr>
        <w:t xml:space="preserve"> en gaat het dus om zeer</w:t>
      </w:r>
      <w:r>
        <w:rPr>
          <w:sz w:val="24"/>
        </w:rPr>
        <w:t xml:space="preserve"> plaatselijke ijsplekken. Indien </w:t>
      </w:r>
      <w:r w:rsidRPr="006E2237">
        <w:rPr>
          <w:sz w:val="24"/>
        </w:rPr>
        <w:t>d</w:t>
      </w:r>
      <w:r>
        <w:rPr>
          <w:sz w:val="24"/>
        </w:rPr>
        <w:t>e wachtdienst tijdens deze interventie echter vaststelt</w:t>
      </w:r>
      <w:r w:rsidRPr="006E2237">
        <w:rPr>
          <w:sz w:val="24"/>
        </w:rPr>
        <w:t xml:space="preserve"> dat er een algemene</w:t>
      </w:r>
      <w:r>
        <w:rPr>
          <w:sz w:val="24"/>
        </w:rPr>
        <w:t xml:space="preserve">, niet </w:t>
      </w:r>
      <w:r w:rsidRPr="006E2237">
        <w:rPr>
          <w:sz w:val="24"/>
        </w:rPr>
        <w:t>voorspelde</w:t>
      </w:r>
      <w:r>
        <w:rPr>
          <w:sz w:val="24"/>
        </w:rPr>
        <w:t>,</w:t>
      </w:r>
      <w:r w:rsidRPr="006E2237">
        <w:rPr>
          <w:sz w:val="24"/>
        </w:rPr>
        <w:t xml:space="preserve"> gladh</w:t>
      </w:r>
      <w:r>
        <w:rPr>
          <w:sz w:val="24"/>
        </w:rPr>
        <w:t>eid optreedt, dan verwittigt de wachtdienst zelf de leidinggevende die van wacht is en kan er besloten worden om over te gaan naar een volgende (hogere) fase.</w:t>
      </w:r>
    </w:p>
    <w:p w:rsidR="001524A0" w:rsidRDefault="001524A0" w:rsidP="001524A0">
      <w:pPr>
        <w:jc w:val="both"/>
        <w:rPr>
          <w:b/>
          <w:sz w:val="24"/>
          <w:u w:val="single"/>
        </w:rPr>
      </w:pPr>
    </w:p>
    <w:p w:rsidR="001524A0" w:rsidRDefault="001524A0" w:rsidP="001524A0">
      <w:pPr>
        <w:jc w:val="both"/>
        <w:rPr>
          <w:b/>
          <w:sz w:val="24"/>
          <w:u w:val="single"/>
        </w:rPr>
      </w:pPr>
    </w:p>
    <w:p w:rsidR="001524A0" w:rsidRDefault="001524A0" w:rsidP="001524A0">
      <w:pPr>
        <w:jc w:val="both"/>
        <w:rPr>
          <w:b/>
          <w:sz w:val="24"/>
          <w:u w:val="single"/>
        </w:rPr>
      </w:pPr>
    </w:p>
    <w:p w:rsidR="001524A0" w:rsidRDefault="001524A0" w:rsidP="001524A0">
      <w:pPr>
        <w:jc w:val="both"/>
        <w:rPr>
          <w:b/>
          <w:sz w:val="24"/>
          <w:u w:val="single"/>
        </w:rPr>
      </w:pPr>
    </w:p>
    <w:p w:rsidR="001524A0" w:rsidRDefault="001524A0" w:rsidP="001524A0">
      <w:pPr>
        <w:jc w:val="both"/>
        <w:rPr>
          <w:b/>
          <w:sz w:val="24"/>
          <w:u w:val="single"/>
        </w:rPr>
      </w:pPr>
    </w:p>
    <w:p w:rsidR="001524A0" w:rsidRDefault="001524A0" w:rsidP="001524A0">
      <w:pPr>
        <w:jc w:val="both"/>
        <w:rPr>
          <w:b/>
          <w:sz w:val="24"/>
          <w:u w:val="single"/>
        </w:rPr>
      </w:pPr>
    </w:p>
    <w:p w:rsidR="001524A0" w:rsidRDefault="001524A0" w:rsidP="001524A0">
      <w:pPr>
        <w:jc w:val="both"/>
        <w:rPr>
          <w:b/>
          <w:sz w:val="24"/>
          <w:u w:val="single"/>
        </w:rPr>
      </w:pPr>
    </w:p>
    <w:p w:rsidR="001524A0" w:rsidRPr="00377247" w:rsidRDefault="001524A0" w:rsidP="001524A0">
      <w:pPr>
        <w:pStyle w:val="Kop2"/>
        <w:numPr>
          <w:ilvl w:val="1"/>
          <w:numId w:val="3"/>
        </w:numPr>
      </w:pPr>
      <w:bookmarkStart w:id="8" w:name="_Toc468103568"/>
      <w:r w:rsidRPr="00377247">
        <w:t>FASE 1B:  preventief strooien van brugdekken</w:t>
      </w:r>
      <w:bookmarkEnd w:id="8"/>
    </w:p>
    <w:p w:rsidR="001524A0" w:rsidRPr="00BF354A" w:rsidRDefault="001524A0" w:rsidP="001524A0">
      <w:pPr>
        <w:jc w:val="both"/>
        <w:rPr>
          <w:b/>
          <w:sz w:val="24"/>
        </w:rPr>
      </w:pPr>
    </w:p>
    <w:p w:rsidR="001524A0" w:rsidRPr="00BF354A" w:rsidRDefault="001524A0" w:rsidP="001524A0">
      <w:pPr>
        <w:jc w:val="both"/>
        <w:rPr>
          <w:sz w:val="24"/>
        </w:rPr>
      </w:pPr>
      <w:r w:rsidRPr="00A676B8">
        <w:rPr>
          <w:i/>
          <w:sz w:val="24"/>
        </w:rPr>
        <w:t>Deze fase is voornamelijk van toepassing bij lichte nachtvorst</w:t>
      </w:r>
      <w:r w:rsidRPr="00BF354A">
        <w:rPr>
          <w:sz w:val="24"/>
        </w:rPr>
        <w:t>.</w:t>
      </w:r>
      <w:r>
        <w:rPr>
          <w:sz w:val="24"/>
        </w:rPr>
        <w:t xml:space="preserve"> </w:t>
      </w:r>
      <w:r w:rsidRPr="00BF354A">
        <w:rPr>
          <w:sz w:val="24"/>
        </w:rPr>
        <w:t xml:space="preserve">De weersvoorspellingen zijn </w:t>
      </w:r>
      <w:r>
        <w:rPr>
          <w:sz w:val="24"/>
        </w:rPr>
        <w:t>immers zodanig</w:t>
      </w:r>
      <w:r w:rsidRPr="00BF354A">
        <w:rPr>
          <w:sz w:val="24"/>
        </w:rPr>
        <w:t xml:space="preserve"> gedetailleerd dat </w:t>
      </w:r>
      <w:r>
        <w:rPr>
          <w:sz w:val="24"/>
        </w:rPr>
        <w:t xml:space="preserve">ook </w:t>
      </w:r>
      <w:r w:rsidRPr="00BF354A">
        <w:rPr>
          <w:sz w:val="24"/>
        </w:rPr>
        <w:t xml:space="preserve">voorspeld kan worden </w:t>
      </w:r>
      <w:r>
        <w:rPr>
          <w:sz w:val="24"/>
        </w:rPr>
        <w:t xml:space="preserve">wanneer er </w:t>
      </w:r>
      <w:r w:rsidRPr="00BF354A">
        <w:rPr>
          <w:sz w:val="24"/>
        </w:rPr>
        <w:t xml:space="preserve"> gladheid</w:t>
      </w:r>
      <w:r>
        <w:rPr>
          <w:sz w:val="24"/>
        </w:rPr>
        <w:t xml:space="preserve"> zal optreden op brugdekken. Brugdekken zijn vooral in de ochtend gevoelig voor i</w:t>
      </w:r>
      <w:r w:rsidRPr="00BF354A">
        <w:rPr>
          <w:sz w:val="24"/>
        </w:rPr>
        <w:t>jzelvorming.</w:t>
      </w:r>
    </w:p>
    <w:p w:rsidR="001524A0" w:rsidRDefault="001524A0" w:rsidP="001524A0">
      <w:pPr>
        <w:jc w:val="both"/>
        <w:rPr>
          <w:sz w:val="24"/>
        </w:rPr>
      </w:pPr>
      <w:r w:rsidRPr="00BF354A">
        <w:rPr>
          <w:sz w:val="24"/>
        </w:rPr>
        <w:t>Deze fase komt veel voor</w:t>
      </w:r>
      <w:r>
        <w:rPr>
          <w:sz w:val="24"/>
        </w:rPr>
        <w:t>. Tijdens de winterperiode zijn er immers frequente temperatuurschommelingen rond het vriespunt.</w:t>
      </w:r>
      <w:r w:rsidRPr="00BF354A">
        <w:rPr>
          <w:sz w:val="24"/>
        </w:rPr>
        <w:t xml:space="preserve"> </w:t>
      </w:r>
    </w:p>
    <w:p w:rsidR="001524A0" w:rsidRDefault="001524A0" w:rsidP="001524A0">
      <w:pPr>
        <w:jc w:val="both"/>
        <w:rPr>
          <w:sz w:val="24"/>
        </w:rPr>
      </w:pPr>
    </w:p>
    <w:p w:rsidR="001524A0" w:rsidRDefault="001524A0" w:rsidP="001524A0">
      <w:pPr>
        <w:jc w:val="both"/>
        <w:rPr>
          <w:b/>
          <w:sz w:val="24"/>
          <w:u w:val="single"/>
        </w:rPr>
      </w:pPr>
      <w:r w:rsidRPr="00BF354A">
        <w:rPr>
          <w:sz w:val="24"/>
        </w:rPr>
        <w:t xml:space="preserve">Het aantal bruggen </w:t>
      </w:r>
      <w:r>
        <w:rPr>
          <w:sz w:val="24"/>
        </w:rPr>
        <w:t xml:space="preserve">dat gestrooid wordt, is opgedeeld in 2 circuits </w:t>
      </w:r>
      <w:r w:rsidRPr="00E47F86">
        <w:rPr>
          <w:sz w:val="24"/>
        </w:rPr>
        <w:t>[</w:t>
      </w:r>
      <w:r w:rsidRPr="00E47F86">
        <w:rPr>
          <w:b/>
          <w:sz w:val="24"/>
        </w:rPr>
        <w:t>zie bijlage – tabel 1</w:t>
      </w:r>
      <w:r w:rsidRPr="00E47F86">
        <w:rPr>
          <w:sz w:val="24"/>
        </w:rPr>
        <w:t>]</w:t>
      </w:r>
      <w:r>
        <w:rPr>
          <w:sz w:val="24"/>
        </w:rPr>
        <w:t xml:space="preserve">. </w:t>
      </w:r>
      <w:r w:rsidRPr="00BF354A">
        <w:rPr>
          <w:sz w:val="24"/>
        </w:rPr>
        <w:t>Ook de fiets</w:t>
      </w:r>
      <w:r>
        <w:rPr>
          <w:sz w:val="24"/>
        </w:rPr>
        <w:t>bruggen, –</w:t>
      </w:r>
      <w:r w:rsidRPr="00BF354A">
        <w:rPr>
          <w:sz w:val="24"/>
        </w:rPr>
        <w:t>hellingen</w:t>
      </w:r>
      <w:r>
        <w:rPr>
          <w:sz w:val="24"/>
        </w:rPr>
        <w:t xml:space="preserve"> en -onderdoorgangen</w:t>
      </w:r>
      <w:r w:rsidRPr="00BF354A">
        <w:rPr>
          <w:sz w:val="24"/>
        </w:rPr>
        <w:t xml:space="preserve"> </w:t>
      </w:r>
      <w:r w:rsidRPr="00E47F86">
        <w:rPr>
          <w:sz w:val="24"/>
        </w:rPr>
        <w:t>[</w:t>
      </w:r>
      <w:r w:rsidRPr="00E47F86">
        <w:rPr>
          <w:b/>
          <w:sz w:val="24"/>
        </w:rPr>
        <w:t xml:space="preserve">zie bijlage – tabel </w:t>
      </w:r>
      <w:r>
        <w:rPr>
          <w:b/>
          <w:sz w:val="24"/>
        </w:rPr>
        <w:t>2</w:t>
      </w:r>
      <w:r w:rsidRPr="00E47F86">
        <w:rPr>
          <w:sz w:val="24"/>
        </w:rPr>
        <w:t>]</w:t>
      </w:r>
      <w:r>
        <w:rPr>
          <w:sz w:val="24"/>
        </w:rPr>
        <w:t xml:space="preserve"> </w:t>
      </w:r>
      <w:r w:rsidRPr="00BF354A">
        <w:rPr>
          <w:sz w:val="24"/>
        </w:rPr>
        <w:t xml:space="preserve">worden in deze fase opgenomen. Deze </w:t>
      </w:r>
      <w:r>
        <w:rPr>
          <w:sz w:val="24"/>
        </w:rPr>
        <w:t xml:space="preserve">moeten echter vaak manueel gestrooid worden omdat ze machinaal niet bereikbaar zijn. </w:t>
      </w:r>
    </w:p>
    <w:p w:rsidR="001524A0" w:rsidRDefault="001524A0" w:rsidP="001524A0">
      <w:pPr>
        <w:jc w:val="both"/>
        <w:rPr>
          <w:b/>
          <w:sz w:val="24"/>
          <w:u w:val="single"/>
        </w:rPr>
      </w:pPr>
    </w:p>
    <w:p w:rsidR="001524A0" w:rsidRPr="00377247" w:rsidRDefault="001524A0" w:rsidP="001524A0">
      <w:pPr>
        <w:pStyle w:val="Kop2"/>
        <w:numPr>
          <w:ilvl w:val="1"/>
          <w:numId w:val="3"/>
        </w:numPr>
      </w:pPr>
      <w:bookmarkStart w:id="9" w:name="_Toc468103569"/>
      <w:r w:rsidRPr="00377247">
        <w:t>FASE 2: preventief strooien volgens vooraf bepaalde circuits</w:t>
      </w:r>
      <w:bookmarkEnd w:id="9"/>
      <w:r w:rsidRPr="00377247">
        <w:t xml:space="preserve"> </w:t>
      </w:r>
    </w:p>
    <w:p w:rsidR="001524A0" w:rsidRDefault="001524A0" w:rsidP="001524A0">
      <w:pPr>
        <w:jc w:val="both"/>
        <w:rPr>
          <w:sz w:val="24"/>
        </w:rPr>
      </w:pPr>
    </w:p>
    <w:p w:rsidR="001524A0" w:rsidRDefault="001524A0" w:rsidP="001524A0">
      <w:pPr>
        <w:jc w:val="both"/>
        <w:rPr>
          <w:sz w:val="24"/>
        </w:rPr>
      </w:pPr>
      <w:r>
        <w:rPr>
          <w:sz w:val="24"/>
        </w:rPr>
        <w:t xml:space="preserve">De bedoeling van preventief strooien is om te strooien </w:t>
      </w:r>
      <w:r w:rsidRPr="00573D10">
        <w:rPr>
          <w:b/>
          <w:sz w:val="24"/>
        </w:rPr>
        <w:t>v</w:t>
      </w:r>
      <w:r>
        <w:rPr>
          <w:b/>
          <w:sz w:val="24"/>
        </w:rPr>
        <w:t>óó</w:t>
      </w:r>
      <w:r w:rsidRPr="00573D10">
        <w:rPr>
          <w:b/>
          <w:sz w:val="24"/>
        </w:rPr>
        <w:t>r</w:t>
      </w:r>
      <w:r>
        <w:rPr>
          <w:sz w:val="24"/>
        </w:rPr>
        <w:t xml:space="preserve"> sneeuwval of ijsplekvorming. Het zout dat zich onder een sneeuw- of ijslaag bevindt zal nadien, bij het overrijden ervan, veel efficiënter zorgen voor een goed dooiproces.</w:t>
      </w:r>
    </w:p>
    <w:p w:rsidR="001524A0" w:rsidRDefault="001524A0" w:rsidP="001524A0">
      <w:pPr>
        <w:jc w:val="both"/>
        <w:rPr>
          <w:sz w:val="24"/>
        </w:rPr>
      </w:pPr>
    </w:p>
    <w:p w:rsidR="001524A0" w:rsidRDefault="001524A0" w:rsidP="001524A0">
      <w:pPr>
        <w:jc w:val="both"/>
        <w:rPr>
          <w:sz w:val="24"/>
        </w:rPr>
      </w:pPr>
      <w:r w:rsidRPr="00A676B8">
        <w:rPr>
          <w:i/>
          <w:sz w:val="24"/>
        </w:rPr>
        <w:t>Deze fase is voornamelijk van toepassing bij strengere nachtvorst</w:t>
      </w:r>
      <w:r>
        <w:rPr>
          <w:sz w:val="24"/>
        </w:rPr>
        <w:t xml:space="preserve">. Er wordt dan gladheid voorspeld naar aanleiding van </w:t>
      </w:r>
      <w:proofErr w:type="spellStart"/>
      <w:r>
        <w:rPr>
          <w:sz w:val="24"/>
        </w:rPr>
        <w:t>aanvriezende</w:t>
      </w:r>
      <w:proofErr w:type="spellEnd"/>
      <w:r>
        <w:rPr>
          <w:sz w:val="24"/>
        </w:rPr>
        <w:t xml:space="preserve"> rijm of door lichte sneeuwval. Overdag zijn in deze fase de temperaturen overwegend positief. Meestal zijn er geen bijkomende </w:t>
      </w:r>
      <w:proofErr w:type="spellStart"/>
      <w:r>
        <w:rPr>
          <w:sz w:val="24"/>
        </w:rPr>
        <w:t>bestrooiingen</w:t>
      </w:r>
      <w:proofErr w:type="spellEnd"/>
      <w:r>
        <w:rPr>
          <w:sz w:val="24"/>
        </w:rPr>
        <w:t xml:space="preserve"> noodzakelijk. Hoofdzaak in deze fase is vaak om de ochtendspits vlot te laten verlopen.</w:t>
      </w:r>
    </w:p>
    <w:p w:rsidR="001524A0" w:rsidRDefault="001524A0" w:rsidP="001524A0">
      <w:pPr>
        <w:jc w:val="both"/>
        <w:rPr>
          <w:sz w:val="24"/>
        </w:rPr>
      </w:pPr>
    </w:p>
    <w:p w:rsidR="001524A0" w:rsidRDefault="001524A0" w:rsidP="001524A0">
      <w:pPr>
        <w:jc w:val="both"/>
        <w:rPr>
          <w:sz w:val="24"/>
        </w:rPr>
      </w:pPr>
      <w:r>
        <w:rPr>
          <w:sz w:val="24"/>
        </w:rPr>
        <w:t>Daarnaast kan ook een overtrekkende sneeuwbui aanleiding geven tot deze fase. Er wordt dan over een korte periode gladheid voorspeld. Dit kan uiteraard zowel overdag als ’s nachts voorkomen.</w:t>
      </w:r>
    </w:p>
    <w:p w:rsidR="001524A0" w:rsidRDefault="001524A0" w:rsidP="001524A0">
      <w:pPr>
        <w:jc w:val="both"/>
        <w:rPr>
          <w:sz w:val="24"/>
        </w:rPr>
      </w:pPr>
    </w:p>
    <w:p w:rsidR="001524A0" w:rsidRDefault="001524A0" w:rsidP="001524A0">
      <w:pPr>
        <w:jc w:val="both"/>
        <w:rPr>
          <w:sz w:val="24"/>
        </w:rPr>
      </w:pPr>
      <w:r>
        <w:rPr>
          <w:sz w:val="24"/>
        </w:rPr>
        <w:t xml:space="preserve">Voor deze fase zijn </w:t>
      </w:r>
      <w:r w:rsidRPr="00E77581">
        <w:rPr>
          <w:sz w:val="24"/>
        </w:rPr>
        <w:t xml:space="preserve">6 </w:t>
      </w:r>
      <w:r>
        <w:rPr>
          <w:sz w:val="24"/>
        </w:rPr>
        <w:t xml:space="preserve">wegencircuits </w:t>
      </w:r>
      <w:r w:rsidRPr="00E47F86">
        <w:rPr>
          <w:sz w:val="24"/>
        </w:rPr>
        <w:t>[</w:t>
      </w:r>
      <w:r w:rsidRPr="00E47F86">
        <w:rPr>
          <w:b/>
          <w:sz w:val="24"/>
        </w:rPr>
        <w:t xml:space="preserve">zie bijlage </w:t>
      </w:r>
      <w:r>
        <w:rPr>
          <w:b/>
          <w:sz w:val="24"/>
        </w:rPr>
        <w:t>tabellen 3</w:t>
      </w:r>
      <w:r w:rsidRPr="00E47F86">
        <w:rPr>
          <w:b/>
          <w:sz w:val="24"/>
        </w:rPr>
        <w:t>]</w:t>
      </w:r>
      <w:r>
        <w:rPr>
          <w:sz w:val="24"/>
        </w:rPr>
        <w:t xml:space="preserve"> en 4 fietspadcircuits </w:t>
      </w:r>
      <w:r w:rsidRPr="00E47F86">
        <w:rPr>
          <w:b/>
          <w:sz w:val="24"/>
        </w:rPr>
        <w:t>[zie bijlage tabel</w:t>
      </w:r>
      <w:r>
        <w:rPr>
          <w:b/>
          <w:sz w:val="24"/>
        </w:rPr>
        <w:t>len</w:t>
      </w:r>
      <w:r w:rsidRPr="00E47F86">
        <w:rPr>
          <w:b/>
          <w:sz w:val="24"/>
        </w:rPr>
        <w:t xml:space="preserve"> 4]</w:t>
      </w:r>
      <w:r>
        <w:rPr>
          <w:sz w:val="24"/>
        </w:rPr>
        <w:t xml:space="preserve"> uitgetekend. Zij volgen in hoofdzaak de belangrijkste verkeersassen en routes van het openbaar vervoer. De bruggen en fietshellingen zoals vermeld in fase Ib zijn hierin ook opgenomen.</w:t>
      </w:r>
    </w:p>
    <w:p w:rsidR="001524A0" w:rsidRDefault="001524A0" w:rsidP="001524A0">
      <w:pPr>
        <w:jc w:val="both"/>
        <w:rPr>
          <w:sz w:val="24"/>
        </w:rPr>
      </w:pPr>
    </w:p>
    <w:p w:rsidR="001524A0" w:rsidRDefault="001524A0" w:rsidP="001524A0">
      <w:pPr>
        <w:jc w:val="both"/>
        <w:rPr>
          <w:sz w:val="24"/>
        </w:rPr>
      </w:pPr>
      <w:r>
        <w:rPr>
          <w:sz w:val="24"/>
        </w:rPr>
        <w:t>Naast het bestrooien van deze circuits kan eventueel overdag (tijdens de normale dagtaak) bijkomend gestrooid worden door onze reservestrooiers op plaatsen die niet in bovenstaande circuits opgenomen zijn.  Bijvoorbeeld strooibeurten voor afgelegen fietspaden, winkelstraten tijdens de feestweken of bijkomende strooibeurten voor pleinen waar evenementen en/of  markten doorgaan.</w:t>
      </w:r>
    </w:p>
    <w:p w:rsidR="001524A0" w:rsidRDefault="001524A0" w:rsidP="001524A0">
      <w:pPr>
        <w:rPr>
          <w:sz w:val="24"/>
        </w:rPr>
      </w:pPr>
    </w:p>
    <w:p w:rsidR="001524A0" w:rsidRPr="006007AC" w:rsidRDefault="001524A0" w:rsidP="001524A0">
      <w:pPr>
        <w:jc w:val="both"/>
        <w:rPr>
          <w:sz w:val="24"/>
        </w:rPr>
      </w:pPr>
      <w:r>
        <w:rPr>
          <w:sz w:val="24"/>
        </w:rPr>
        <w:t xml:space="preserve">De beschikbaarheid van het personeel verloopt volgens een vooropgesteld beurtrolsysteem (per week). Het personeel van wacht kan, vóór het beëindigen van de gewone dagtaak, verwittigd worden van hun komende opdracht die eventueel aanvangt in de daaropvolgende nacht, afhankelijk van de weersvoorspellingen. </w:t>
      </w:r>
      <w:r w:rsidRPr="006007AC">
        <w:rPr>
          <w:sz w:val="24"/>
        </w:rPr>
        <w:t xml:space="preserve">De autobestuurders </w:t>
      </w:r>
      <w:r>
        <w:rPr>
          <w:sz w:val="24"/>
        </w:rPr>
        <w:t>die van wacht zijn,</w:t>
      </w:r>
      <w:r w:rsidRPr="006007AC">
        <w:rPr>
          <w:sz w:val="24"/>
        </w:rPr>
        <w:t xml:space="preserve"> worden verondersteld steeds bereikbaar</w:t>
      </w:r>
      <w:r>
        <w:rPr>
          <w:sz w:val="24"/>
        </w:rPr>
        <w:t xml:space="preserve"> en oproepbaar </w:t>
      </w:r>
      <w:r w:rsidRPr="006007AC">
        <w:rPr>
          <w:sz w:val="24"/>
        </w:rPr>
        <w:t xml:space="preserve">te zijn per </w:t>
      </w:r>
      <w:r>
        <w:rPr>
          <w:sz w:val="24"/>
        </w:rPr>
        <w:t>telefoon.</w:t>
      </w:r>
    </w:p>
    <w:p w:rsidR="001524A0" w:rsidRDefault="001524A0"/>
    <w:sectPr w:rsidR="00152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54DE1"/>
    <w:multiLevelType w:val="multilevel"/>
    <w:tmpl w:val="F83235C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58F85A5A"/>
    <w:multiLevelType w:val="multilevel"/>
    <w:tmpl w:val="C08E77A0"/>
    <w:lvl w:ilvl="0">
      <w:start w:val="1"/>
      <w:numFmt w:val="decimal"/>
      <w:pStyle w:val="Kop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5" w:hanging="360"/>
      </w:pPr>
      <w:rPr>
        <w:rFonts w:hint="default"/>
      </w:rPr>
    </w:lvl>
    <w:lvl w:ilvl="2">
      <w:start w:val="1"/>
      <w:numFmt w:val="decimal"/>
      <w:pStyle w:val="Kop30"/>
      <w:isLgl/>
      <w:lvlText w:val="%1.%2.%3."/>
      <w:lvlJc w:val="left"/>
      <w:pPr>
        <w:ind w:left="114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928" w:hanging="720"/>
      </w:pPr>
      <w:rPr>
        <w:rFonts w:hint="default"/>
      </w:rPr>
    </w:lvl>
    <w:lvl w:ilvl="4">
      <w:start w:val="1"/>
      <w:numFmt w:val="decimal"/>
      <w:isLgl/>
      <w:lvlText w:val="%1.%2.%3.%4.%5."/>
      <w:lvlJc w:val="left"/>
      <w:pPr>
        <w:ind w:left="2996" w:hanging="1080"/>
      </w:pPr>
      <w:rPr>
        <w:rFonts w:hint="default"/>
      </w:rPr>
    </w:lvl>
    <w:lvl w:ilvl="5">
      <w:start w:val="1"/>
      <w:numFmt w:val="decimal"/>
      <w:isLgl/>
      <w:lvlText w:val="%1.%2.%3.%4.%5.%6."/>
      <w:lvlJc w:val="left"/>
      <w:pPr>
        <w:ind w:left="3704" w:hanging="1080"/>
      </w:pPr>
      <w:rPr>
        <w:rFonts w:hint="default"/>
      </w:rPr>
    </w:lvl>
    <w:lvl w:ilvl="6">
      <w:start w:val="1"/>
      <w:numFmt w:val="decimal"/>
      <w:isLgl/>
      <w:lvlText w:val="%1.%2.%3.%4.%5.%6.%7."/>
      <w:lvlJc w:val="left"/>
      <w:pPr>
        <w:ind w:left="4772" w:hanging="1440"/>
      </w:pPr>
      <w:rPr>
        <w:rFonts w:hint="default"/>
      </w:rPr>
    </w:lvl>
    <w:lvl w:ilvl="7">
      <w:start w:val="1"/>
      <w:numFmt w:val="decimal"/>
      <w:isLgl/>
      <w:lvlText w:val="%1.%2.%3.%4.%5.%6.%7.%8."/>
      <w:lvlJc w:val="left"/>
      <w:pPr>
        <w:ind w:left="5480" w:hanging="1440"/>
      </w:pPr>
      <w:rPr>
        <w:rFonts w:hint="default"/>
      </w:rPr>
    </w:lvl>
    <w:lvl w:ilvl="8">
      <w:start w:val="1"/>
      <w:numFmt w:val="decimal"/>
      <w:isLgl/>
      <w:lvlText w:val="%1.%2.%3.%4.%5.%6.%7.%8.%9."/>
      <w:lvlJc w:val="left"/>
      <w:pPr>
        <w:ind w:left="6548" w:hanging="1800"/>
      </w:pPr>
      <w:rPr>
        <w:rFonts w:hint="default"/>
      </w:rPr>
    </w:lvl>
  </w:abstractNum>
  <w:abstractNum w:abstractNumId="2">
    <w:nsid w:val="710E0321"/>
    <w:multiLevelType w:val="hybridMultilevel"/>
    <w:tmpl w:val="84123F1A"/>
    <w:lvl w:ilvl="0" w:tplc="54A21A72">
      <w:start w:val="1"/>
      <w:numFmt w:val="decimal"/>
      <w:pStyle w:val="Kop2"/>
      <w:lvlText w:val="%1.1"/>
      <w:lvlJc w:val="left"/>
      <w:pPr>
        <w:ind w:left="220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923" w:hanging="360"/>
      </w:pPr>
    </w:lvl>
    <w:lvl w:ilvl="2" w:tplc="0813001B" w:tentative="1">
      <w:start w:val="1"/>
      <w:numFmt w:val="lowerRoman"/>
      <w:lvlText w:val="%3."/>
      <w:lvlJc w:val="right"/>
      <w:pPr>
        <w:ind w:left="3643" w:hanging="180"/>
      </w:pPr>
    </w:lvl>
    <w:lvl w:ilvl="3" w:tplc="0813000F" w:tentative="1">
      <w:start w:val="1"/>
      <w:numFmt w:val="decimal"/>
      <w:lvlText w:val="%4."/>
      <w:lvlJc w:val="left"/>
      <w:pPr>
        <w:ind w:left="4363" w:hanging="360"/>
      </w:pPr>
    </w:lvl>
    <w:lvl w:ilvl="4" w:tplc="08130019" w:tentative="1">
      <w:start w:val="1"/>
      <w:numFmt w:val="lowerLetter"/>
      <w:lvlText w:val="%5."/>
      <w:lvlJc w:val="left"/>
      <w:pPr>
        <w:ind w:left="5083" w:hanging="360"/>
      </w:pPr>
    </w:lvl>
    <w:lvl w:ilvl="5" w:tplc="0813001B" w:tentative="1">
      <w:start w:val="1"/>
      <w:numFmt w:val="lowerRoman"/>
      <w:lvlText w:val="%6."/>
      <w:lvlJc w:val="right"/>
      <w:pPr>
        <w:ind w:left="5803" w:hanging="180"/>
      </w:pPr>
    </w:lvl>
    <w:lvl w:ilvl="6" w:tplc="0813000F" w:tentative="1">
      <w:start w:val="1"/>
      <w:numFmt w:val="decimal"/>
      <w:lvlText w:val="%7."/>
      <w:lvlJc w:val="left"/>
      <w:pPr>
        <w:ind w:left="6523" w:hanging="360"/>
      </w:pPr>
    </w:lvl>
    <w:lvl w:ilvl="7" w:tplc="08130019" w:tentative="1">
      <w:start w:val="1"/>
      <w:numFmt w:val="lowerLetter"/>
      <w:lvlText w:val="%8."/>
      <w:lvlJc w:val="left"/>
      <w:pPr>
        <w:ind w:left="7243" w:hanging="360"/>
      </w:pPr>
    </w:lvl>
    <w:lvl w:ilvl="8" w:tplc="0813001B" w:tentative="1">
      <w:start w:val="1"/>
      <w:numFmt w:val="lowerRoman"/>
      <w:lvlText w:val="%9."/>
      <w:lvlJc w:val="right"/>
      <w:pPr>
        <w:ind w:left="7963" w:hanging="180"/>
      </w:pPr>
    </w:lvl>
  </w:abstractNum>
  <w:abstractNum w:abstractNumId="3">
    <w:nsid w:val="712619E4"/>
    <w:multiLevelType w:val="hybridMultilevel"/>
    <w:tmpl w:val="409E6FA2"/>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A0"/>
    <w:rsid w:val="001524A0"/>
    <w:rsid w:val="0071072C"/>
    <w:rsid w:val="00CC06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24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BE"/>
    </w:rPr>
  </w:style>
  <w:style w:type="paragraph" w:styleId="Kop1">
    <w:name w:val="heading 1"/>
    <w:basedOn w:val="Standaard"/>
    <w:next w:val="Standaard"/>
    <w:link w:val="Kop1Char"/>
    <w:qFormat/>
    <w:rsid w:val="001524A0"/>
    <w:pPr>
      <w:keepNext/>
      <w:numPr>
        <w:numId w:val="1"/>
      </w:numPr>
      <w:outlineLvl w:val="0"/>
    </w:pPr>
    <w:rPr>
      <w:b/>
      <w:sz w:val="28"/>
    </w:rPr>
  </w:style>
  <w:style w:type="paragraph" w:styleId="Kop2">
    <w:name w:val="heading 2"/>
    <w:basedOn w:val="Standaard"/>
    <w:next w:val="Standaard"/>
    <w:link w:val="Kop2Char"/>
    <w:qFormat/>
    <w:rsid w:val="001524A0"/>
    <w:pPr>
      <w:keepNext/>
      <w:numPr>
        <w:numId w:val="2"/>
      </w:numPr>
      <w:jc w:val="both"/>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524A0"/>
    <w:rPr>
      <w:rFonts w:ascii="Times New Roman" w:eastAsia="Times New Roman" w:hAnsi="Times New Roman" w:cs="Times New Roman"/>
      <w:b/>
      <w:sz w:val="28"/>
      <w:szCs w:val="20"/>
      <w:lang w:val="nl-NL" w:eastAsia="nl-BE"/>
    </w:rPr>
  </w:style>
  <w:style w:type="character" w:customStyle="1" w:styleId="Kop2Char">
    <w:name w:val="Kop 2 Char"/>
    <w:basedOn w:val="Standaardalinea-lettertype"/>
    <w:link w:val="Kop2"/>
    <w:rsid w:val="001524A0"/>
    <w:rPr>
      <w:rFonts w:ascii="Times New Roman" w:eastAsia="Times New Roman" w:hAnsi="Times New Roman" w:cs="Times New Roman"/>
      <w:b/>
      <w:sz w:val="24"/>
      <w:szCs w:val="20"/>
      <w:lang w:val="nl-NL" w:eastAsia="nl-BE"/>
    </w:rPr>
  </w:style>
  <w:style w:type="paragraph" w:customStyle="1" w:styleId="Kop30">
    <w:name w:val="Kop 30"/>
    <w:basedOn w:val="Standaard"/>
    <w:qFormat/>
    <w:rsid w:val="001524A0"/>
    <w:pPr>
      <w:numPr>
        <w:ilvl w:val="2"/>
        <w:numId w:val="1"/>
      </w:numPr>
      <w:jc w:val="both"/>
    </w:pPr>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24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BE"/>
    </w:rPr>
  </w:style>
  <w:style w:type="paragraph" w:styleId="Kop1">
    <w:name w:val="heading 1"/>
    <w:basedOn w:val="Standaard"/>
    <w:next w:val="Standaard"/>
    <w:link w:val="Kop1Char"/>
    <w:qFormat/>
    <w:rsid w:val="001524A0"/>
    <w:pPr>
      <w:keepNext/>
      <w:numPr>
        <w:numId w:val="1"/>
      </w:numPr>
      <w:outlineLvl w:val="0"/>
    </w:pPr>
    <w:rPr>
      <w:b/>
      <w:sz w:val="28"/>
    </w:rPr>
  </w:style>
  <w:style w:type="paragraph" w:styleId="Kop2">
    <w:name w:val="heading 2"/>
    <w:basedOn w:val="Standaard"/>
    <w:next w:val="Standaard"/>
    <w:link w:val="Kop2Char"/>
    <w:qFormat/>
    <w:rsid w:val="001524A0"/>
    <w:pPr>
      <w:keepNext/>
      <w:numPr>
        <w:numId w:val="2"/>
      </w:numPr>
      <w:jc w:val="both"/>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524A0"/>
    <w:rPr>
      <w:rFonts w:ascii="Times New Roman" w:eastAsia="Times New Roman" w:hAnsi="Times New Roman" w:cs="Times New Roman"/>
      <w:b/>
      <w:sz w:val="28"/>
      <w:szCs w:val="20"/>
      <w:lang w:val="nl-NL" w:eastAsia="nl-BE"/>
    </w:rPr>
  </w:style>
  <w:style w:type="character" w:customStyle="1" w:styleId="Kop2Char">
    <w:name w:val="Kop 2 Char"/>
    <w:basedOn w:val="Standaardalinea-lettertype"/>
    <w:link w:val="Kop2"/>
    <w:rsid w:val="001524A0"/>
    <w:rPr>
      <w:rFonts w:ascii="Times New Roman" w:eastAsia="Times New Roman" w:hAnsi="Times New Roman" w:cs="Times New Roman"/>
      <w:b/>
      <w:sz w:val="24"/>
      <w:szCs w:val="20"/>
      <w:lang w:val="nl-NL" w:eastAsia="nl-BE"/>
    </w:rPr>
  </w:style>
  <w:style w:type="paragraph" w:customStyle="1" w:styleId="Kop30">
    <w:name w:val="Kop 30"/>
    <w:basedOn w:val="Standaard"/>
    <w:qFormat/>
    <w:rsid w:val="001524A0"/>
    <w:pPr>
      <w:numPr>
        <w:ilvl w:val="2"/>
        <w:numId w:val="1"/>
      </w:numPr>
      <w:jc w:val="both"/>
    </w:pPr>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3936</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Hove Wouter</dc:creator>
  <cp:lastModifiedBy>Michem Linda</cp:lastModifiedBy>
  <cp:revision>2</cp:revision>
  <dcterms:created xsi:type="dcterms:W3CDTF">2017-05-12T13:14:00Z</dcterms:created>
  <dcterms:modified xsi:type="dcterms:W3CDTF">2017-05-12T13:14:00Z</dcterms:modified>
</cp:coreProperties>
</file>